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7117" w14:textId="159D1B90" w:rsidR="00785A1F" w:rsidRPr="00785A1F" w:rsidRDefault="00893A63" w:rsidP="00785A1F">
      <w:pPr>
        <w:widowControl/>
        <w:shd w:val="clear" w:color="auto" w:fill="393939"/>
        <w:spacing w:line="555" w:lineRule="atLeast"/>
        <w:rPr>
          <w:rFonts w:ascii="微軟正黑體" w:eastAsia="微軟正黑體" w:hAnsi="微軟正黑體" w:cs="新細明體"/>
          <w:b/>
          <w:bCs/>
          <w:color w:val="FFFFFF"/>
          <w:spacing w:val="23"/>
          <w:kern w:val="0"/>
          <w:sz w:val="27"/>
          <w:szCs w:val="27"/>
        </w:rPr>
      </w:pPr>
      <w:r w:rsidRPr="00893A63">
        <w:rPr>
          <w:rFonts w:ascii="微軟正黑體" w:eastAsia="DengXian" w:hAnsi="微軟正黑體" w:cs="新細明體" w:hint="eastAsia"/>
          <w:b/>
          <w:bCs/>
          <w:color w:val="FFFFFF"/>
          <w:spacing w:val="23"/>
          <w:kern w:val="0"/>
          <w:sz w:val="27"/>
          <w:szCs w:val="27"/>
          <w:lang w:eastAsia="zh-CN"/>
        </w:rPr>
        <w:t>佳因隐形眼镜移印胶头特点</w:t>
      </w:r>
    </w:p>
    <w:p w14:paraId="25744EC8" w14:textId="61B05D91" w:rsidR="00785A1F" w:rsidRPr="00785A1F" w:rsidRDefault="00893A63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 w:val="30"/>
          <w:szCs w:val="30"/>
          <w:lang w:eastAsia="zh-CN"/>
        </w:rPr>
        <w:t>佳因隐型眼镜</w:t>
      </w:r>
      <w:r w:rsidRPr="00893A63">
        <w:rPr>
          <w:rFonts w:ascii="微軟正黑體" w:eastAsia="DengXian" w:hAnsi="微軟正黑體" w:cs="Arial"/>
          <w:color w:val="555555"/>
          <w:spacing w:val="23"/>
          <w:kern w:val="0"/>
          <w:sz w:val="30"/>
          <w:szCs w:val="30"/>
          <w:lang w:eastAsia="zh-CN"/>
        </w:rPr>
        <w:t xml:space="preserve"> - </w:t>
      </w:r>
      <w:r w:rsidRPr="00893A63">
        <w:rPr>
          <w:rFonts w:ascii="微軟正黑體" w:eastAsia="DengXian" w:hAnsi="微軟正黑體" w:cs="Arial" w:hint="eastAsia"/>
          <w:b/>
          <w:bCs/>
          <w:color w:val="000080"/>
          <w:spacing w:val="23"/>
          <w:kern w:val="0"/>
          <w:sz w:val="30"/>
          <w:szCs w:val="30"/>
          <w:lang w:eastAsia="zh-CN"/>
        </w:rPr>
        <w:t>移印胶头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 w:val="30"/>
          <w:szCs w:val="30"/>
          <w:lang w:eastAsia="zh-CN"/>
        </w:rPr>
        <w:t>特点</w:t>
      </w:r>
      <w:r w:rsidRPr="00893A63">
        <w:rPr>
          <w:rFonts w:ascii="微軟正黑體" w:eastAsia="DengXian" w:hAnsi="微軟正黑體" w:cs="Arial"/>
          <w:color w:val="555555"/>
          <w:spacing w:val="23"/>
          <w:kern w:val="0"/>
          <w:sz w:val="30"/>
          <w:szCs w:val="30"/>
          <w:lang w:eastAsia="zh-CN"/>
        </w:rPr>
        <w:t xml:space="preserve"> :</w:t>
      </w:r>
      <w:r w:rsidR="00785A1F"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="00785A1F"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1.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佳因提供快速而精确的新式样开模</w:t>
      </w:r>
      <w:r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,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确认图面后</w:t>
      </w:r>
      <w:r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7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天内开出新胶头提供测试。</w:t>
      </w:r>
    </w:p>
    <w:p w14:paraId="4A1B0054" w14:textId="7794F1CC" w:rsidR="00785A1F" w:rsidRPr="00785A1F" w:rsidRDefault="00893A63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2.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胶头灌制负压值达</w:t>
      </w:r>
      <w:r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-2TOLL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以上</w:t>
      </w:r>
      <w:r w:rsidRPr="00893A63">
        <w:rPr>
          <w:rFonts w:ascii="微軟正黑體" w:eastAsia="DengXian" w:hAnsi="微軟正黑體" w:cs="Arial" w:hint="eastAsia"/>
          <w:color w:val="B22222"/>
          <w:spacing w:val="23"/>
          <w:kern w:val="0"/>
          <w:szCs w:val="24"/>
          <w:lang w:eastAsia="zh-CN"/>
        </w:rPr>
        <w:t>剖面无气泡</w:t>
      </w:r>
    </w:p>
    <w:p w14:paraId="08E87D8C" w14:textId="50D8F190" w:rsidR="00785A1F" w:rsidRPr="00785A1F" w:rsidRDefault="00785A1F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785A1F">
        <w:rPr>
          <w:rFonts w:ascii="微軟正黑體" w:eastAsia="微軟正黑體" w:hAnsi="微軟正黑體" w:cs="Arial"/>
          <w:noProof/>
          <w:color w:val="555555"/>
          <w:spacing w:val="23"/>
          <w:kern w:val="0"/>
          <w:sz w:val="21"/>
          <w:szCs w:val="21"/>
        </w:rPr>
        <w:drawing>
          <wp:inline distT="0" distB="0" distL="0" distR="0" wp14:anchorId="4BD3648F" wp14:editId="07C5B053">
            <wp:extent cx="1809750" cy="1285875"/>
            <wp:effectExtent l="0" t="0" r="0" b="9525"/>
            <wp:docPr id="13" name="圖片 13" descr="佳因 膠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佳因 膠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A1F">
        <w:rPr>
          <w:rFonts w:ascii="微軟正黑體" w:eastAsia="微軟正黑體" w:hAnsi="微軟正黑體" w:cs="Arial"/>
          <w:noProof/>
          <w:color w:val="555555"/>
          <w:spacing w:val="23"/>
          <w:kern w:val="0"/>
          <w:sz w:val="21"/>
          <w:szCs w:val="21"/>
        </w:rPr>
        <mc:AlternateContent>
          <mc:Choice Requires="wps">
            <w:drawing>
              <wp:inline distT="0" distB="0" distL="0" distR="0" wp14:anchorId="460A029F" wp14:editId="09135685">
                <wp:extent cx="304800" cy="304800"/>
                <wp:effectExtent l="0" t="0" r="0" b="0"/>
                <wp:docPr id="12" name="矩形 12" descr="一般膠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62E1FA" id="矩形 12" o:spid="_x0000_s1026" alt="一般膠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dr8fnDQIAANgDAAAO&#10;AAAAAAAAAAAAAAAAAC4CAABkcnMvZTJvRG9jLnhtbFBLAQItABQABgAIAAAAIQBMoOks2AAAAAMB&#10;AAAPAAAAAAAAAAAAAAAAAGcEAABkcnMvZG93bnJldi54bWxQSwUGAAAAAAQABADzAAAAbAUAAAAA&#10;" filled="f" stroked="f">
                <o:lock v:ext="edit" aspectratio="t"/>
                <w10:anchorlock/>
              </v:rect>
            </w:pict>
          </mc:Fallback>
        </mc:AlternateContent>
      </w:r>
      <w:r w:rsidRPr="00785A1F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="00893A63"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 xml:space="preserve">　　　　　佳因胶头　　　　　　　　　</w:t>
      </w:r>
      <w:r w:rsidR="00893A63" w:rsidRPr="00893A63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            </w:t>
      </w:r>
      <w:r w:rsidR="00893A63"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一般胶头</w:t>
      </w:r>
      <w:r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="00893A63" w:rsidRPr="00893A63">
        <w:rPr>
          <w:rFonts w:ascii="Arial" w:eastAsia="DengXian" w:hAnsi="Arial" w:cs="Arial"/>
          <w:color w:val="555555"/>
          <w:spacing w:val="23"/>
          <w:kern w:val="0"/>
          <w:sz w:val="18"/>
          <w:szCs w:val="18"/>
          <w:lang w:eastAsia="zh-CN"/>
        </w:rPr>
        <w:t> </w:t>
      </w:r>
    </w:p>
    <w:p w14:paraId="5A250DF8" w14:textId="43E4EA2B" w:rsidR="00785A1F" w:rsidRPr="00785A1F" w:rsidRDefault="00785A1F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="00893A63"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3.</w:t>
      </w:r>
      <w:r w:rsidR="00893A63"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研发特别适合隐形眼镜油墨使用之硅胶特性</w:t>
      </w:r>
      <w:r w:rsidR="00893A63"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,</w:t>
      </w:r>
      <w:r w:rsidR="00893A63"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上色均匀</w:t>
      </w:r>
      <w:r w:rsidR="00893A63"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.   </w:t>
      </w:r>
      <w:r w:rsidR="00893A63"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※隐形眼镜胶头有抗静电的特点</w:t>
      </w:r>
      <w:r w:rsidR="00893A63" w:rsidRPr="00893A63">
        <w:rPr>
          <w:rFonts w:ascii="Arial" w:eastAsia="DengXian" w:hAnsi="Arial" w:cs="Arial"/>
          <w:color w:val="555555"/>
          <w:spacing w:val="23"/>
          <w:kern w:val="0"/>
          <w:sz w:val="18"/>
          <w:szCs w:val="18"/>
          <w:lang w:eastAsia="zh-CN"/>
        </w:rPr>
        <w:t> </w:t>
      </w:r>
    </w:p>
    <w:p w14:paraId="5A95C014" w14:textId="330B61B0" w:rsidR="00785A1F" w:rsidRPr="00785A1F" w:rsidRDefault="00893A63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893A63">
        <w:rPr>
          <w:rFonts w:ascii="Arial" w:eastAsia="DengXian" w:hAnsi="Arial" w:cs="Arial"/>
          <w:color w:val="555555"/>
          <w:spacing w:val="23"/>
          <w:kern w:val="0"/>
          <w:sz w:val="18"/>
          <w:szCs w:val="18"/>
          <w:lang w:eastAsia="zh-CN"/>
        </w:rPr>
        <w:t> </w:t>
      </w:r>
    </w:p>
    <w:tbl>
      <w:tblPr>
        <w:tblW w:w="750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785A1F" w:rsidRPr="00785A1F" w14:paraId="54572701" w14:textId="77777777" w:rsidTr="00785A1F">
        <w:trPr>
          <w:tblCellSpacing w:w="7" w:type="dxa"/>
        </w:trPr>
        <w:tc>
          <w:tcPr>
            <w:tcW w:w="0" w:type="auto"/>
            <w:vAlign w:val="center"/>
            <w:hideMark/>
          </w:tcPr>
          <w:p w14:paraId="3DF6A911" w14:textId="3A27DC24" w:rsidR="00785A1F" w:rsidRPr="00785A1F" w:rsidRDefault="00893A63" w:rsidP="00785A1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A63">
              <w:rPr>
                <w:rFonts w:ascii="微軟正黑體" w:eastAsia="DengXian" w:hAnsi="微軟正黑體" w:cs="新細明體"/>
                <w:kern w:val="0"/>
                <w:sz w:val="21"/>
                <w:szCs w:val="21"/>
                <w:lang w:eastAsia="zh-CN"/>
              </w:rPr>
              <w:t> </w:t>
            </w:r>
            <w:r w:rsidRPr="00893A63">
              <w:rPr>
                <w:rFonts w:ascii="微軟正黑體" w:eastAsia="DengXian" w:hAnsi="微軟正黑體" w:cs="新細明體" w:hint="eastAsia"/>
                <w:b/>
                <w:bCs/>
                <w:kern w:val="0"/>
                <w:sz w:val="21"/>
                <w:szCs w:val="21"/>
                <w:lang w:eastAsia="zh-CN"/>
              </w:rPr>
              <w:t>硅胶的颜色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1"/>
              <w:gridCol w:w="1105"/>
              <w:gridCol w:w="1105"/>
              <w:gridCol w:w="1105"/>
              <w:gridCol w:w="1105"/>
              <w:gridCol w:w="1105"/>
            </w:tblGrid>
            <w:tr w:rsidR="00785A1F" w:rsidRPr="00785A1F" w14:paraId="5CF4F264" w14:textId="77777777" w:rsidTr="009E04AF">
              <w:trPr>
                <w:trHeight w:val="570"/>
                <w:tblCellSpacing w:w="0" w:type="dxa"/>
              </w:trPr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0B6EF" w14:textId="615A63EE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21"/>
                      <w:szCs w:val="21"/>
                      <w:lang w:eastAsia="zh-CN"/>
                    </w:rPr>
                    <w:t>硅胶种类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36CCCA" w14:textId="37D4E558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21"/>
                      <w:szCs w:val="21"/>
                      <w:lang w:eastAsia="zh-CN"/>
                    </w:rPr>
                    <w:t>吸墨性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B0C51" w14:textId="2CCBA46B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21"/>
                      <w:szCs w:val="21"/>
                      <w:lang w:eastAsia="zh-CN"/>
                    </w:rPr>
                    <w:t>抗溶剂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45C57" w14:textId="1D6C3E54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21"/>
                      <w:szCs w:val="21"/>
                      <w:lang w:eastAsia="zh-CN"/>
                    </w:rPr>
                    <w:t>延展性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873212" w14:textId="7A6E0FC5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21"/>
                      <w:szCs w:val="21"/>
                      <w:lang w:eastAsia="zh-CN"/>
                    </w:rPr>
                    <w:t>抗静电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98CCC9" w14:textId="5A1143BF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21"/>
                      <w:szCs w:val="21"/>
                      <w:lang w:eastAsia="zh-CN"/>
                    </w:rPr>
                    <w:t>脱墨性</w:t>
                  </w:r>
                </w:p>
              </w:tc>
            </w:tr>
            <w:tr w:rsidR="00785A1F" w:rsidRPr="00785A1F" w14:paraId="65500ED3" w14:textId="77777777" w:rsidTr="009E04AF">
              <w:trPr>
                <w:trHeight w:val="570"/>
                <w:tblCellSpacing w:w="0" w:type="dxa"/>
              </w:trPr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03C916" w14:textId="25E2A9C7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/>
                      <w:b/>
                      <w:bCs/>
                      <w:color w:val="0000CD"/>
                      <w:kern w:val="0"/>
                      <w:sz w:val="21"/>
                      <w:szCs w:val="21"/>
                      <w:lang w:eastAsia="zh-CN"/>
                    </w:rPr>
                    <w:t>F-01(</w:t>
                  </w:r>
                  <w:r w:rsidRPr="00893A63">
                    <w:rPr>
                      <w:rFonts w:ascii="微軟正黑體" w:eastAsia="DengXian" w:hAnsi="微軟正黑體" w:cs="新細明體" w:hint="eastAsia"/>
                      <w:b/>
                      <w:bCs/>
                      <w:color w:val="0000CD"/>
                      <w:kern w:val="0"/>
                      <w:sz w:val="21"/>
                      <w:szCs w:val="21"/>
                      <w:lang w:eastAsia="zh-CN"/>
                    </w:rPr>
                    <w:t>蓝</w:t>
                  </w:r>
                  <w:r w:rsidRPr="00893A63">
                    <w:rPr>
                      <w:rFonts w:ascii="微軟正黑體" w:eastAsia="DengXian" w:hAnsi="微軟正黑體" w:cs="新細明體"/>
                      <w:b/>
                      <w:bCs/>
                      <w:color w:val="0000CD"/>
                      <w:kern w:val="0"/>
                      <w:sz w:val="21"/>
                      <w:szCs w:val="21"/>
                      <w:lang w:eastAsia="zh-CN"/>
                    </w:rPr>
                    <w:t>)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613E6" w14:textId="7AAB2478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△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7666A0" w14:textId="158D8C41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☆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BDC91" w14:textId="2990051B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△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599BB6" w14:textId="1DF88A6F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85A1F">
                    <w:rPr>
                      <w:rFonts w:ascii="MS Gothic" w:eastAsia="MS Gothic" w:hAnsi="MS Gothic" w:cs="MS Gothic"/>
                      <w:kern w:val="0"/>
                      <w:sz w:val="42"/>
                      <w:szCs w:val="42"/>
                      <w:lang w:eastAsia="zh-CN"/>
                    </w:rPr>
                    <w:t>✕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B78AAE" w14:textId="4E96E131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△</w:t>
                  </w:r>
                </w:p>
              </w:tc>
            </w:tr>
            <w:tr w:rsidR="00785A1F" w:rsidRPr="00785A1F" w14:paraId="187765B5" w14:textId="77777777" w:rsidTr="009E04AF">
              <w:trPr>
                <w:trHeight w:val="570"/>
                <w:tblCellSpacing w:w="0" w:type="dxa"/>
              </w:trPr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5597C8" w14:textId="67170CD8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/>
                      <w:b/>
                      <w:bCs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F-02(</w:t>
                  </w:r>
                  <w:r w:rsidRPr="00893A63">
                    <w:rPr>
                      <w:rFonts w:ascii="微軟正黑體" w:eastAsia="DengXian" w:hAnsi="微軟正黑體" w:cs="新細明體" w:hint="eastAsia"/>
                      <w:b/>
                      <w:bCs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红</w:t>
                  </w:r>
                  <w:r w:rsidRPr="00893A63">
                    <w:rPr>
                      <w:rFonts w:ascii="微軟正黑體" w:eastAsia="DengXian" w:hAnsi="微軟正黑體" w:cs="新細明體"/>
                      <w:b/>
                      <w:bCs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)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ACB969" w14:textId="1B9097F1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☆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51BE3F" w14:textId="47E8592E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◆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C4D35" w14:textId="4662915C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△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AA753" w14:textId="1ED172BD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85A1F">
                    <w:rPr>
                      <w:rFonts w:ascii="MS Gothic" w:eastAsia="MS Gothic" w:hAnsi="MS Gothic" w:cs="MS Gothic"/>
                      <w:kern w:val="0"/>
                      <w:sz w:val="42"/>
                      <w:szCs w:val="42"/>
                      <w:lang w:eastAsia="zh-CN"/>
                    </w:rPr>
                    <w:t>✕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61D00D" w14:textId="74C6DA5D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☆</w:t>
                  </w:r>
                </w:p>
              </w:tc>
            </w:tr>
            <w:tr w:rsidR="00785A1F" w:rsidRPr="00785A1F" w14:paraId="4EC39DD6" w14:textId="77777777" w:rsidTr="009E04AF">
              <w:trPr>
                <w:trHeight w:val="570"/>
                <w:tblCellSpacing w:w="0" w:type="dxa"/>
              </w:trPr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858235" w14:textId="603C9C09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/>
                      <w:b/>
                      <w:bCs/>
                      <w:color w:val="696969"/>
                      <w:kern w:val="0"/>
                      <w:sz w:val="21"/>
                      <w:szCs w:val="21"/>
                      <w:lang w:eastAsia="zh-CN"/>
                    </w:rPr>
                    <w:t>F -03(</w:t>
                  </w:r>
                  <w:r w:rsidRPr="00893A63">
                    <w:rPr>
                      <w:rFonts w:ascii="微軟正黑體" w:eastAsia="DengXian" w:hAnsi="微軟正黑體" w:cs="新細明體" w:hint="eastAsia"/>
                      <w:b/>
                      <w:bCs/>
                      <w:color w:val="696969"/>
                      <w:kern w:val="0"/>
                      <w:sz w:val="21"/>
                      <w:szCs w:val="21"/>
                      <w:lang w:eastAsia="zh-CN"/>
                    </w:rPr>
                    <w:t>旧白</w:t>
                  </w:r>
                  <w:r w:rsidRPr="00893A63">
                    <w:rPr>
                      <w:rFonts w:ascii="微軟正黑體" w:eastAsia="DengXian" w:hAnsi="微軟正黑體" w:cs="新細明體"/>
                      <w:b/>
                      <w:bCs/>
                      <w:color w:val="696969"/>
                      <w:kern w:val="0"/>
                      <w:sz w:val="21"/>
                      <w:szCs w:val="21"/>
                      <w:lang w:eastAsia="zh-CN"/>
                    </w:rPr>
                    <w:t>)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E1009A" w14:textId="422B71B1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◆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0C327" w14:textId="253A3A7C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◆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B7348" w14:textId="1CEA7C7A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◆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7248E8" w14:textId="65C8BE19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85A1F">
                    <w:rPr>
                      <w:rFonts w:ascii="MS Gothic" w:eastAsia="MS Gothic" w:hAnsi="MS Gothic" w:cs="MS Gothic"/>
                      <w:kern w:val="0"/>
                      <w:sz w:val="42"/>
                      <w:szCs w:val="42"/>
                      <w:lang w:eastAsia="zh-CN"/>
                    </w:rPr>
                    <w:t>✕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3A528" w14:textId="486B2CBE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◆</w:t>
                  </w:r>
                </w:p>
              </w:tc>
            </w:tr>
            <w:tr w:rsidR="00785A1F" w:rsidRPr="00785A1F" w14:paraId="47136EBF" w14:textId="77777777" w:rsidTr="009E04AF">
              <w:trPr>
                <w:trHeight w:val="570"/>
                <w:tblCellSpacing w:w="0" w:type="dxa"/>
              </w:trPr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AFE52" w14:textId="0A274C9E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/>
                      <w:b/>
                      <w:bCs/>
                      <w:color w:val="808080"/>
                      <w:kern w:val="0"/>
                      <w:sz w:val="21"/>
                      <w:szCs w:val="21"/>
                      <w:lang w:eastAsia="zh-CN"/>
                    </w:rPr>
                    <w:t>F -04(</w:t>
                  </w:r>
                  <w:r w:rsidRPr="00893A63">
                    <w:rPr>
                      <w:rFonts w:ascii="微軟正黑體" w:eastAsia="DengXian" w:hAnsi="微軟正黑體" w:cs="新細明體" w:hint="eastAsia"/>
                      <w:b/>
                      <w:bCs/>
                      <w:color w:val="808080"/>
                      <w:kern w:val="0"/>
                      <w:sz w:val="21"/>
                      <w:szCs w:val="21"/>
                      <w:lang w:eastAsia="zh-CN"/>
                    </w:rPr>
                    <w:t>暖白</w:t>
                  </w:r>
                  <w:r w:rsidRPr="00893A63">
                    <w:rPr>
                      <w:rFonts w:ascii="微軟正黑體" w:eastAsia="DengXian" w:hAnsi="微軟正黑體" w:cs="新細明體"/>
                      <w:b/>
                      <w:bCs/>
                      <w:color w:val="808080"/>
                      <w:kern w:val="0"/>
                      <w:sz w:val="21"/>
                      <w:szCs w:val="21"/>
                      <w:lang w:eastAsia="zh-CN"/>
                    </w:rPr>
                    <w:t>)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B78FE" w14:textId="0D5F91C4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◆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6D5CA6" w14:textId="769897B7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△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8824DE" w14:textId="64A1137E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☆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FB4D50" w14:textId="48EBB02D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85A1F">
                    <w:rPr>
                      <w:rFonts w:ascii="MS Gothic" w:eastAsia="MS Gothic" w:hAnsi="MS Gothic" w:cs="MS Gothic"/>
                      <w:kern w:val="0"/>
                      <w:sz w:val="42"/>
                      <w:szCs w:val="42"/>
                      <w:lang w:eastAsia="zh-CN"/>
                    </w:rPr>
                    <w:t>✕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1C8DB" w14:textId="6D82B6CD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△</w:t>
                  </w:r>
                </w:p>
              </w:tc>
            </w:tr>
            <w:tr w:rsidR="00785A1F" w:rsidRPr="00785A1F" w14:paraId="339C0BB5" w14:textId="77777777" w:rsidTr="009E04AF">
              <w:trPr>
                <w:trHeight w:val="570"/>
                <w:tblCellSpacing w:w="0" w:type="dxa"/>
              </w:trPr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8C7286" w14:textId="651AE502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/>
                      <w:b/>
                      <w:bCs/>
                      <w:color w:val="EE82EE"/>
                      <w:kern w:val="0"/>
                      <w:sz w:val="21"/>
                      <w:szCs w:val="21"/>
                      <w:lang w:eastAsia="zh-CN"/>
                    </w:rPr>
                    <w:t>F -05(</w:t>
                  </w:r>
                  <w:r w:rsidRPr="00893A63">
                    <w:rPr>
                      <w:rFonts w:ascii="微軟正黑體" w:eastAsia="DengXian" w:hAnsi="微軟正黑體" w:cs="新細明體" w:hint="eastAsia"/>
                      <w:b/>
                      <w:bCs/>
                      <w:color w:val="EE82EE"/>
                      <w:kern w:val="0"/>
                      <w:sz w:val="21"/>
                      <w:szCs w:val="21"/>
                      <w:lang w:eastAsia="zh-CN"/>
                    </w:rPr>
                    <w:t>粉红</w:t>
                  </w:r>
                  <w:r w:rsidRPr="00893A63">
                    <w:rPr>
                      <w:rFonts w:ascii="微軟正黑體" w:eastAsia="DengXian" w:hAnsi="微軟正黑體" w:cs="新細明體"/>
                      <w:b/>
                      <w:bCs/>
                      <w:color w:val="EE82EE"/>
                      <w:kern w:val="0"/>
                      <w:sz w:val="21"/>
                      <w:szCs w:val="21"/>
                      <w:lang w:eastAsia="zh-CN"/>
                    </w:rPr>
                    <w:t>)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12500D" w14:textId="7BCD3B0F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☆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5E69B" w14:textId="6F7CFCB1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◆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C80A8" w14:textId="290C5682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◆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07749" w14:textId="3DEB1AC7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☆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D0595" w14:textId="63A4BE60" w:rsidR="00785A1F" w:rsidRPr="00785A1F" w:rsidRDefault="00893A63" w:rsidP="00785A1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A63">
                    <w:rPr>
                      <w:rFonts w:ascii="微軟正黑體" w:eastAsia="DengXian" w:hAnsi="微軟正黑體" w:cs="新細明體" w:hint="eastAsia"/>
                      <w:kern w:val="0"/>
                      <w:sz w:val="42"/>
                      <w:szCs w:val="42"/>
                      <w:lang w:eastAsia="zh-CN"/>
                    </w:rPr>
                    <w:t>◆</w:t>
                  </w:r>
                </w:p>
              </w:tc>
            </w:tr>
          </w:tbl>
          <w:p w14:paraId="0479EBC9" w14:textId="77777777" w:rsidR="00785A1F" w:rsidRPr="00785A1F" w:rsidRDefault="00785A1F" w:rsidP="00785A1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2E8038EA" w14:textId="57965DDC" w:rsidR="00785A1F" w:rsidRPr="00785A1F" w:rsidRDefault="00893A63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893A63">
        <w:rPr>
          <w:rFonts w:ascii="Arial" w:eastAsia="DengXian" w:hAnsi="Arial" w:cs="Arial"/>
          <w:color w:val="555555"/>
          <w:spacing w:val="23"/>
          <w:kern w:val="0"/>
          <w:sz w:val="36"/>
          <w:szCs w:val="36"/>
          <w:lang w:eastAsia="zh-CN"/>
        </w:rPr>
        <w:t>   </w:t>
      </w:r>
      <w:r w:rsidRPr="00893A63">
        <w:rPr>
          <w:rFonts w:ascii="Segoe UI Symbol" w:eastAsia="DengXian" w:hAnsi="Segoe UI Symbol" w:cs="Segoe UI Symbol" w:hint="eastAsia"/>
          <w:color w:val="555555"/>
          <w:spacing w:val="23"/>
          <w:kern w:val="0"/>
          <w:sz w:val="36"/>
          <w:szCs w:val="36"/>
          <w:lang w:eastAsia="zh-CN"/>
        </w:rPr>
        <w:t>☆</w:t>
      </w:r>
      <w:r w:rsidRPr="00893A63">
        <w:rPr>
          <w:rFonts w:ascii="Arial" w:eastAsia="DengXian" w:hAnsi="Arial" w:cs="Arial" w:hint="eastAsia"/>
          <w:color w:val="555555"/>
          <w:spacing w:val="23"/>
          <w:kern w:val="0"/>
          <w:sz w:val="36"/>
          <w:szCs w:val="36"/>
          <w:lang w:eastAsia="zh-CN"/>
        </w:rPr>
        <w:t>：优</w:t>
      </w:r>
      <w:r w:rsidRPr="00893A63">
        <w:rPr>
          <w:rFonts w:ascii="Arial" w:eastAsia="DengXian" w:hAnsi="Arial" w:cs="Arial"/>
          <w:color w:val="555555"/>
          <w:spacing w:val="23"/>
          <w:kern w:val="0"/>
          <w:sz w:val="36"/>
          <w:szCs w:val="36"/>
          <w:lang w:eastAsia="zh-CN"/>
        </w:rPr>
        <w:t xml:space="preserve">     </w:t>
      </w:r>
      <w:r w:rsidRPr="00893A63">
        <w:rPr>
          <w:rFonts w:ascii="新細明體" w:eastAsia="DengXian" w:hAnsi="新細明體" w:cs="新細明體" w:hint="eastAsia"/>
          <w:color w:val="555555"/>
          <w:spacing w:val="23"/>
          <w:kern w:val="0"/>
          <w:sz w:val="36"/>
          <w:szCs w:val="36"/>
          <w:lang w:eastAsia="zh-CN"/>
        </w:rPr>
        <w:t>◆</w:t>
      </w:r>
      <w:r w:rsidRPr="00893A63">
        <w:rPr>
          <w:rFonts w:ascii="Arial" w:eastAsia="DengXian" w:hAnsi="Arial" w:cs="Arial" w:hint="eastAsia"/>
          <w:color w:val="555555"/>
          <w:spacing w:val="23"/>
          <w:kern w:val="0"/>
          <w:sz w:val="36"/>
          <w:szCs w:val="36"/>
          <w:lang w:eastAsia="zh-CN"/>
        </w:rPr>
        <w:t>：佳</w:t>
      </w:r>
      <w:r w:rsidRPr="00893A63">
        <w:rPr>
          <w:rFonts w:ascii="Arial" w:eastAsia="DengXian" w:hAnsi="Arial" w:cs="Arial"/>
          <w:color w:val="555555"/>
          <w:spacing w:val="23"/>
          <w:kern w:val="0"/>
          <w:sz w:val="36"/>
          <w:szCs w:val="36"/>
          <w:lang w:eastAsia="zh-CN"/>
        </w:rPr>
        <w:t xml:space="preserve">      </w:t>
      </w:r>
      <w:r w:rsidRPr="00893A63">
        <w:rPr>
          <w:rFonts w:ascii="新細明體" w:eastAsia="DengXian" w:hAnsi="新細明體" w:cs="新細明體" w:hint="eastAsia"/>
          <w:color w:val="555555"/>
          <w:spacing w:val="23"/>
          <w:kern w:val="0"/>
          <w:sz w:val="36"/>
          <w:szCs w:val="36"/>
          <w:lang w:eastAsia="zh-CN"/>
        </w:rPr>
        <w:t>△</w:t>
      </w:r>
      <w:r w:rsidRPr="00893A63">
        <w:rPr>
          <w:rFonts w:ascii="Arial" w:eastAsia="DengXian" w:hAnsi="Arial" w:cs="Arial" w:hint="eastAsia"/>
          <w:color w:val="555555"/>
          <w:spacing w:val="23"/>
          <w:kern w:val="0"/>
          <w:sz w:val="36"/>
          <w:szCs w:val="36"/>
          <w:lang w:eastAsia="zh-CN"/>
        </w:rPr>
        <w:t>：一般</w:t>
      </w:r>
      <w:r w:rsidRPr="00893A63">
        <w:rPr>
          <w:rFonts w:ascii="Arial" w:eastAsia="DengXian" w:hAnsi="Arial" w:cs="Arial"/>
          <w:color w:val="555555"/>
          <w:spacing w:val="23"/>
          <w:kern w:val="0"/>
          <w:sz w:val="36"/>
          <w:szCs w:val="36"/>
          <w:lang w:eastAsia="zh-CN"/>
        </w:rPr>
        <w:t xml:space="preserve">       </w:t>
      </w:r>
      <w:r w:rsidRPr="00785A1F">
        <w:rPr>
          <w:rFonts w:ascii="MS Gothic" w:eastAsia="MS Gothic" w:hAnsi="MS Gothic" w:cs="MS Gothic"/>
          <w:color w:val="555555"/>
          <w:spacing w:val="23"/>
          <w:kern w:val="0"/>
          <w:sz w:val="36"/>
          <w:szCs w:val="36"/>
          <w:lang w:eastAsia="zh-CN"/>
        </w:rPr>
        <w:t>✕</w:t>
      </w:r>
      <w:r w:rsidRPr="00893A63">
        <w:rPr>
          <w:rFonts w:ascii="Arial" w:eastAsia="DengXian" w:hAnsi="Arial" w:cs="Arial" w:hint="eastAsia"/>
          <w:color w:val="555555"/>
          <w:spacing w:val="23"/>
          <w:kern w:val="0"/>
          <w:sz w:val="36"/>
          <w:szCs w:val="36"/>
          <w:lang w:eastAsia="zh-CN"/>
        </w:rPr>
        <w:t>：无</w:t>
      </w:r>
      <w:r w:rsidR="00785A1F"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="00785A1F"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Pr="00893A63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lastRenderedPageBreak/>
        <w:t xml:space="preserve">1.    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一般都用硅胶颜色的不同来分辨硅胶材质的不同。</w:t>
      </w:r>
      <w:r w:rsidR="00785A1F" w:rsidRPr="00785A1F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893A63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2.    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本公司所生产的硅胶种类不同即代表着不同的硅胶特色。</w:t>
      </w:r>
    </w:p>
    <w:p w14:paraId="081443E6" w14:textId="66D83FBB" w:rsidR="00785A1F" w:rsidRPr="00785A1F" w:rsidRDefault="00893A63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893A63">
        <w:rPr>
          <w:rFonts w:ascii="微軟正黑體" w:eastAsia="DengXian" w:hAnsi="微軟正黑體" w:cs="Arial"/>
          <w:b/>
          <w:bCs/>
          <w:color w:val="0000CD"/>
          <w:spacing w:val="23"/>
          <w:kern w:val="0"/>
          <w:sz w:val="21"/>
          <w:szCs w:val="21"/>
          <w:lang w:eastAsia="zh-CN"/>
        </w:rPr>
        <w:t>F -01(</w:t>
      </w:r>
      <w:r w:rsidRPr="00893A63">
        <w:rPr>
          <w:rFonts w:ascii="微軟正黑體" w:eastAsia="DengXian" w:hAnsi="微軟正黑體" w:cs="Arial" w:hint="eastAsia"/>
          <w:b/>
          <w:bCs/>
          <w:color w:val="0000CD"/>
          <w:spacing w:val="23"/>
          <w:kern w:val="0"/>
          <w:sz w:val="21"/>
          <w:szCs w:val="21"/>
          <w:lang w:eastAsia="zh-CN"/>
        </w:rPr>
        <w:t>蓝</w:t>
      </w:r>
      <w:r w:rsidRPr="00893A63">
        <w:rPr>
          <w:rFonts w:ascii="微軟正黑體" w:eastAsia="DengXian" w:hAnsi="微軟正黑體" w:cs="Arial"/>
          <w:b/>
          <w:bCs/>
          <w:color w:val="0000CD"/>
          <w:spacing w:val="23"/>
          <w:kern w:val="0"/>
          <w:sz w:val="21"/>
          <w:szCs w:val="21"/>
          <w:lang w:eastAsia="zh-CN"/>
        </w:rPr>
        <w:t>)</w:t>
      </w:r>
      <w:r w:rsidRPr="00893A63">
        <w:rPr>
          <w:rFonts w:ascii="微軟正黑體" w:eastAsia="DengXian" w:hAnsi="微軟正黑體" w:cs="Arial" w:hint="eastAsia"/>
          <w:b/>
          <w:bCs/>
          <w:color w:val="0000CD"/>
          <w:spacing w:val="23"/>
          <w:kern w:val="0"/>
          <w:sz w:val="21"/>
          <w:szCs w:val="21"/>
          <w:lang w:eastAsia="zh-CN"/>
        </w:rPr>
        <w:t>：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抗溶剂性佳，可用来大量印刷，提升胶头使用寿命。</w:t>
      </w:r>
    </w:p>
    <w:p w14:paraId="0C7D8EB2" w14:textId="21B51BA2" w:rsidR="00785A1F" w:rsidRPr="00785A1F" w:rsidRDefault="00893A63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893A63">
        <w:rPr>
          <w:rFonts w:ascii="微軟正黑體" w:eastAsia="DengXian" w:hAnsi="微軟正黑體" w:cs="Arial"/>
          <w:b/>
          <w:bCs/>
          <w:color w:val="FF0000"/>
          <w:spacing w:val="23"/>
          <w:kern w:val="0"/>
          <w:sz w:val="21"/>
          <w:szCs w:val="21"/>
          <w:lang w:eastAsia="zh-CN"/>
        </w:rPr>
        <w:t>F -02(</w:t>
      </w:r>
      <w:r w:rsidRPr="00893A63">
        <w:rPr>
          <w:rFonts w:ascii="微軟正黑體" w:eastAsia="DengXian" w:hAnsi="微軟正黑體" w:cs="Arial" w:hint="eastAsia"/>
          <w:b/>
          <w:bCs/>
          <w:color w:val="FF0000"/>
          <w:spacing w:val="23"/>
          <w:kern w:val="0"/>
          <w:sz w:val="21"/>
          <w:szCs w:val="21"/>
          <w:lang w:eastAsia="zh-CN"/>
        </w:rPr>
        <w:t>红</w:t>
      </w:r>
      <w:r w:rsidRPr="00893A63">
        <w:rPr>
          <w:rFonts w:ascii="微軟正黑體" w:eastAsia="DengXian" w:hAnsi="微軟正黑體" w:cs="Arial"/>
          <w:b/>
          <w:bCs/>
          <w:color w:val="FF0000"/>
          <w:spacing w:val="23"/>
          <w:kern w:val="0"/>
          <w:sz w:val="21"/>
          <w:szCs w:val="21"/>
          <w:lang w:eastAsia="zh-CN"/>
        </w:rPr>
        <w:t>) : 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可制造硬度高、吸墨效果佳、适合用在排气不良的印刷图案及咬花面上。</w:t>
      </w:r>
    </w:p>
    <w:p w14:paraId="47D808B9" w14:textId="5CCA7A93" w:rsidR="00785A1F" w:rsidRPr="00785A1F" w:rsidRDefault="00893A63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893A63">
        <w:rPr>
          <w:rFonts w:ascii="微軟正黑體" w:eastAsia="DengXian" w:hAnsi="微軟正黑體" w:cs="Arial"/>
          <w:b/>
          <w:bCs/>
          <w:color w:val="696969"/>
          <w:spacing w:val="23"/>
          <w:kern w:val="0"/>
          <w:sz w:val="21"/>
          <w:szCs w:val="21"/>
          <w:lang w:eastAsia="zh-CN"/>
        </w:rPr>
        <w:t>F -03(</w:t>
      </w:r>
      <w:r w:rsidRPr="00893A63">
        <w:rPr>
          <w:rFonts w:ascii="微軟正黑體" w:eastAsia="DengXian" w:hAnsi="微軟正黑體" w:cs="Arial" w:hint="eastAsia"/>
          <w:b/>
          <w:bCs/>
          <w:color w:val="696969"/>
          <w:spacing w:val="23"/>
          <w:kern w:val="0"/>
          <w:sz w:val="21"/>
          <w:szCs w:val="21"/>
          <w:lang w:eastAsia="zh-CN"/>
        </w:rPr>
        <w:t>旧白</w:t>
      </w:r>
      <w:r w:rsidRPr="00893A63">
        <w:rPr>
          <w:rFonts w:ascii="微軟正黑體" w:eastAsia="DengXian" w:hAnsi="微軟正黑體" w:cs="Arial"/>
          <w:b/>
          <w:bCs/>
          <w:color w:val="696969"/>
          <w:spacing w:val="23"/>
          <w:kern w:val="0"/>
          <w:sz w:val="21"/>
          <w:szCs w:val="21"/>
          <w:lang w:eastAsia="zh-CN"/>
        </w:rPr>
        <w:t>) : 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延展性佳，可制造硬度较软的胶头，黏性也较高。</w:t>
      </w:r>
    </w:p>
    <w:p w14:paraId="45D374AD" w14:textId="7D3D0760" w:rsidR="00785A1F" w:rsidRPr="00785A1F" w:rsidRDefault="00893A63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893A63">
        <w:rPr>
          <w:rFonts w:ascii="微軟正黑體" w:eastAsia="DengXian" w:hAnsi="微軟正黑體" w:cs="Arial"/>
          <w:b/>
          <w:bCs/>
          <w:color w:val="808080"/>
          <w:spacing w:val="23"/>
          <w:kern w:val="0"/>
          <w:sz w:val="21"/>
          <w:szCs w:val="21"/>
          <w:lang w:eastAsia="zh-CN"/>
        </w:rPr>
        <w:t>F -04(</w:t>
      </w:r>
      <w:r w:rsidRPr="00893A63">
        <w:rPr>
          <w:rFonts w:ascii="微軟正黑體" w:eastAsia="DengXian" w:hAnsi="微軟正黑體" w:cs="Arial" w:hint="eastAsia"/>
          <w:b/>
          <w:bCs/>
          <w:color w:val="808080"/>
          <w:spacing w:val="23"/>
          <w:kern w:val="0"/>
          <w:sz w:val="21"/>
          <w:szCs w:val="21"/>
          <w:lang w:eastAsia="zh-CN"/>
        </w:rPr>
        <w:t>暖白</w:t>
      </w:r>
      <w:r w:rsidRPr="00893A63">
        <w:rPr>
          <w:rFonts w:ascii="微軟正黑體" w:eastAsia="DengXian" w:hAnsi="微軟正黑體" w:cs="Arial"/>
          <w:b/>
          <w:bCs/>
          <w:color w:val="808080"/>
          <w:spacing w:val="23"/>
          <w:kern w:val="0"/>
          <w:sz w:val="21"/>
          <w:szCs w:val="21"/>
          <w:lang w:eastAsia="zh-CN"/>
        </w:rPr>
        <w:t>)</w:t>
      </w:r>
      <w:r w:rsidRPr="00893A63">
        <w:rPr>
          <w:rFonts w:ascii="微軟正黑體" w:eastAsia="DengXian" w:hAnsi="微軟正黑體" w:cs="Arial" w:hint="eastAsia"/>
          <w:b/>
          <w:bCs/>
          <w:color w:val="808080"/>
          <w:spacing w:val="23"/>
          <w:kern w:val="0"/>
          <w:sz w:val="21"/>
          <w:szCs w:val="21"/>
          <w:lang w:eastAsia="zh-CN"/>
        </w:rPr>
        <w:t>：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延展性更佳，除了可制造软胶头外，用来包覆不规则的塑材，较不易破裂。</w:t>
      </w:r>
    </w:p>
    <w:p w14:paraId="5C2FF806" w14:textId="78EB0CB7" w:rsidR="00785A1F" w:rsidRPr="00785A1F" w:rsidRDefault="00893A63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893A63">
        <w:rPr>
          <w:rFonts w:ascii="微軟正黑體" w:eastAsia="DengXian" w:hAnsi="微軟正黑體" w:cs="Arial"/>
          <w:b/>
          <w:bCs/>
          <w:color w:val="EE82EE"/>
          <w:spacing w:val="23"/>
          <w:kern w:val="0"/>
          <w:sz w:val="21"/>
          <w:szCs w:val="21"/>
          <w:lang w:eastAsia="zh-CN"/>
        </w:rPr>
        <w:t>F -05(</w:t>
      </w:r>
      <w:r w:rsidRPr="00893A63">
        <w:rPr>
          <w:rFonts w:ascii="微軟正黑體" w:eastAsia="DengXian" w:hAnsi="微軟正黑體" w:cs="Arial" w:hint="eastAsia"/>
          <w:b/>
          <w:bCs/>
          <w:color w:val="EE82EE"/>
          <w:spacing w:val="23"/>
          <w:kern w:val="0"/>
          <w:sz w:val="21"/>
          <w:szCs w:val="21"/>
          <w:lang w:eastAsia="zh-CN"/>
        </w:rPr>
        <w:t>粉红</w:t>
      </w:r>
      <w:r w:rsidRPr="00893A63">
        <w:rPr>
          <w:rFonts w:ascii="微軟正黑體" w:eastAsia="DengXian" w:hAnsi="微軟正黑體" w:cs="Arial"/>
          <w:b/>
          <w:bCs/>
          <w:color w:val="EE82EE"/>
          <w:spacing w:val="23"/>
          <w:kern w:val="0"/>
          <w:sz w:val="21"/>
          <w:szCs w:val="21"/>
          <w:lang w:eastAsia="zh-CN"/>
        </w:rPr>
        <w:t>)</w:t>
      </w:r>
      <w:r w:rsidRPr="00893A63">
        <w:rPr>
          <w:rFonts w:ascii="微軟正黑體" w:eastAsia="DengXian" w:hAnsi="微軟正黑體" w:cs="Arial" w:hint="eastAsia"/>
          <w:b/>
          <w:bCs/>
          <w:color w:val="EE82EE"/>
          <w:spacing w:val="23"/>
          <w:kern w:val="0"/>
          <w:sz w:val="21"/>
          <w:szCs w:val="21"/>
          <w:lang w:eastAsia="zh-CN"/>
        </w:rPr>
        <w:t>：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针对水性油墨，有极佳的吸墨效果，对于细小字体，能较完整呈现。</w:t>
      </w:r>
    </w:p>
    <w:p w14:paraId="4DFD6199" w14:textId="448A2B23" w:rsidR="00785A1F" w:rsidRPr="00785A1F" w:rsidRDefault="00893A63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4.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胶头直线度</w:t>
      </w:r>
    </w:p>
    <w:p w14:paraId="74B57810" w14:textId="51847F85" w:rsidR="00785A1F" w:rsidRPr="00F7560A" w:rsidRDefault="00893A63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在垂直线上加长了与模具的咬合尺寸</w:t>
      </w:r>
      <w:r w:rsidRPr="00893A63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,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大大提升了胶头的直线度</w:t>
      </w:r>
      <w:r w:rsidR="00785A1F" w:rsidRPr="00785A1F">
        <w:rPr>
          <w:rFonts w:ascii="微軟正黑體" w:eastAsia="微軟正黑體" w:hAnsi="微軟正黑體" w:cs="Arial"/>
          <w:noProof/>
          <w:color w:val="555555"/>
          <w:spacing w:val="23"/>
          <w:kern w:val="0"/>
          <w:sz w:val="21"/>
          <w:szCs w:val="21"/>
        </w:rPr>
        <w:drawing>
          <wp:inline distT="0" distB="0" distL="0" distR="0" wp14:anchorId="45EAEE1A" wp14:editId="0A7A33B5">
            <wp:extent cx="3433756" cy="28384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20" cy="284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A1F" w:rsidRPr="00785A1F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="00785A1F" w:rsidRPr="00785A1F">
        <w:rPr>
          <w:rFonts w:ascii="微軟正黑體" w:eastAsia="微軟正黑體" w:hAnsi="微軟正黑體" w:cs="Arial"/>
          <w:noProof/>
          <w:color w:val="555555"/>
          <w:spacing w:val="23"/>
          <w:kern w:val="0"/>
          <w:sz w:val="21"/>
          <w:szCs w:val="21"/>
        </w:rPr>
        <w:drawing>
          <wp:inline distT="0" distB="0" distL="0" distR="0" wp14:anchorId="58752360" wp14:editId="06D40F7B">
            <wp:extent cx="3578996" cy="2352675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693" cy="235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BFF49" w14:textId="67F78962" w:rsidR="00785A1F" w:rsidRPr="00785A1F" w:rsidRDefault="00893A63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893A63">
        <w:rPr>
          <w:rFonts w:ascii="Arial" w:eastAsia="DengXian" w:hAnsi="Arial" w:cs="Arial"/>
          <w:color w:val="555555"/>
          <w:spacing w:val="23"/>
          <w:kern w:val="0"/>
          <w:sz w:val="18"/>
          <w:szCs w:val="18"/>
          <w:lang w:eastAsia="zh-CN"/>
        </w:rPr>
        <w:lastRenderedPageBreak/>
        <w:t> </w:t>
      </w:r>
    </w:p>
    <w:p w14:paraId="5D0D8EED" w14:textId="6E2CD38E" w:rsidR="00785A1F" w:rsidRPr="00785A1F" w:rsidRDefault="00785A1F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="00893A63"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5.</w:t>
      </w:r>
      <w:r w:rsidR="00893A63"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出厂前检验每一颗胶头的</w:t>
      </w:r>
      <w:r w:rsidR="00893A63" w:rsidRPr="00893A63">
        <w:rPr>
          <w:rFonts w:ascii="微軟正黑體" w:eastAsia="DengXian" w:hAnsi="微軟正黑體" w:cs="Arial" w:hint="eastAsia"/>
          <w:b/>
          <w:bCs/>
          <w:color w:val="555555"/>
          <w:spacing w:val="23"/>
          <w:kern w:val="0"/>
          <w:szCs w:val="24"/>
          <w:lang w:eastAsia="zh-CN"/>
        </w:rPr>
        <w:t>直线度</w:t>
      </w:r>
      <w:r w:rsidR="00893A63"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及</w:t>
      </w:r>
      <w:r w:rsidR="00893A63" w:rsidRPr="00893A63">
        <w:rPr>
          <w:rFonts w:ascii="微軟正黑體" w:eastAsia="DengXian" w:hAnsi="微軟正黑體" w:cs="Arial" w:hint="eastAsia"/>
          <w:b/>
          <w:bCs/>
          <w:color w:val="555555"/>
          <w:spacing w:val="23"/>
          <w:kern w:val="0"/>
          <w:szCs w:val="24"/>
          <w:lang w:eastAsia="zh-CN"/>
        </w:rPr>
        <w:t>硬度</w:t>
      </w:r>
    </w:p>
    <w:p w14:paraId="6C30FA3A" w14:textId="5E06126E" w:rsidR="00785A1F" w:rsidRPr="00785A1F" w:rsidRDefault="00893A63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 xml:space="preserve">1. 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使用</w:t>
      </w:r>
      <w:r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"</w:t>
      </w:r>
      <w:hyperlink r:id="rId10" w:history="1">
        <w:r w:rsidRPr="00893A63">
          <w:rPr>
            <w:rFonts w:ascii="微軟正黑體" w:eastAsia="DengXian" w:hAnsi="微軟正黑體" w:cs="Arial" w:hint="eastAsia"/>
            <w:b/>
            <w:bCs/>
            <w:color w:val="0000FF"/>
            <w:spacing w:val="23"/>
            <w:kern w:val="0"/>
            <w:sz w:val="21"/>
            <w:szCs w:val="21"/>
            <w:u w:val="single"/>
            <w:lang w:eastAsia="zh-CN"/>
          </w:rPr>
          <w:t>胶头直线检测机</w:t>
        </w:r>
      </w:hyperlink>
      <w:r w:rsidRPr="00893A63">
        <w:rPr>
          <w:rFonts w:ascii="微軟正黑體" w:eastAsia="DengXian" w:hAnsi="微軟正黑體" w:cs="Arial"/>
          <w:color w:val="000000"/>
          <w:spacing w:val="23"/>
          <w:kern w:val="0"/>
          <w:sz w:val="21"/>
          <w:szCs w:val="21"/>
          <w:lang w:eastAsia="zh-CN"/>
        </w:rPr>
        <w:t>"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检测胶头直线度</w:t>
      </w:r>
    </w:p>
    <w:p w14:paraId="2DFC84FF" w14:textId="0A4DE54B" w:rsidR="00785A1F" w:rsidRPr="00785A1F" w:rsidRDefault="00785A1F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785A1F">
        <w:rPr>
          <w:rFonts w:ascii="Arial" w:eastAsia="新細明體" w:hAnsi="Arial" w:cs="Arial"/>
          <w:noProof/>
          <w:color w:val="555555"/>
          <w:spacing w:val="23"/>
          <w:kern w:val="0"/>
          <w:sz w:val="18"/>
          <w:szCs w:val="18"/>
        </w:rPr>
        <w:drawing>
          <wp:inline distT="0" distB="0" distL="0" distR="0" wp14:anchorId="0E005FE9" wp14:editId="1287D961">
            <wp:extent cx="3371850" cy="337185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="00893A63" w:rsidRPr="00893A63">
        <w:rPr>
          <w:rFonts w:ascii="微軟正黑體" w:eastAsia="DengXian" w:hAnsi="微軟正黑體" w:cs="Arial" w:hint="eastAsia"/>
          <w:b/>
          <w:bCs/>
          <w:color w:val="555555"/>
          <w:spacing w:val="23"/>
          <w:kern w:val="0"/>
          <w:sz w:val="21"/>
          <w:szCs w:val="21"/>
          <w:lang w:eastAsia="zh-CN"/>
        </w:rPr>
        <w:t>利用十字线标辅助辨识，胶头</w:t>
      </w:r>
      <w:r w:rsidR="00893A63" w:rsidRPr="00893A63">
        <w:rPr>
          <w:rFonts w:ascii="微軟正黑體" w:eastAsia="DengXian" w:hAnsi="微軟正黑體" w:cs="Arial"/>
          <w:b/>
          <w:bCs/>
          <w:color w:val="555555"/>
          <w:spacing w:val="23"/>
          <w:kern w:val="0"/>
          <w:sz w:val="21"/>
          <w:szCs w:val="21"/>
          <w:lang w:eastAsia="zh-CN"/>
        </w:rPr>
        <w:t>360</w:t>
      </w:r>
      <w:r w:rsidR="00893A63" w:rsidRPr="00893A63">
        <w:rPr>
          <w:rFonts w:ascii="微軟正黑體" w:eastAsia="DengXian" w:hAnsi="微軟正黑體" w:cs="Arial" w:hint="eastAsia"/>
          <w:b/>
          <w:bCs/>
          <w:color w:val="555555"/>
          <w:spacing w:val="23"/>
          <w:kern w:val="0"/>
          <w:sz w:val="21"/>
          <w:szCs w:val="21"/>
          <w:lang w:eastAsia="zh-CN"/>
        </w:rPr>
        <w:t>度旋转量测</w:t>
      </w:r>
      <w:r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Pr="00785A1F">
        <w:rPr>
          <w:rFonts w:ascii="Arial" w:eastAsia="新細明體" w:hAnsi="Arial" w:cs="Arial"/>
          <w:noProof/>
          <w:color w:val="555555"/>
          <w:spacing w:val="23"/>
          <w:kern w:val="0"/>
          <w:sz w:val="18"/>
          <w:szCs w:val="18"/>
        </w:rPr>
        <w:drawing>
          <wp:inline distT="0" distB="0" distL="0" distR="0" wp14:anchorId="328A3092" wp14:editId="5B319D15">
            <wp:extent cx="4448175" cy="3327295"/>
            <wp:effectExtent l="0" t="0" r="0" b="698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44" cy="333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70347" w14:textId="754A0127" w:rsidR="00785A1F" w:rsidRPr="00785A1F" w:rsidRDefault="00893A63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893A63">
        <w:rPr>
          <w:rFonts w:ascii="Arial" w:eastAsia="DengXian" w:hAnsi="Arial" w:cs="Arial"/>
          <w:color w:val="555555"/>
          <w:spacing w:val="23"/>
          <w:kern w:val="0"/>
          <w:sz w:val="18"/>
          <w:szCs w:val="18"/>
          <w:lang w:eastAsia="zh-CN"/>
        </w:rPr>
        <w:t> </w:t>
      </w:r>
    </w:p>
    <w:p w14:paraId="15959010" w14:textId="19173E1C" w:rsidR="00785A1F" w:rsidRPr="00785A1F" w:rsidRDefault="00893A63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 xml:space="preserve">2. 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使用</w:t>
      </w:r>
      <w:r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"</w:t>
      </w:r>
      <w:hyperlink r:id="rId13" w:history="1">
        <w:r w:rsidRPr="00893A63">
          <w:rPr>
            <w:rFonts w:ascii="微軟正黑體" w:eastAsia="DengXian" w:hAnsi="微軟正黑體" w:cs="Arial" w:hint="eastAsia"/>
            <w:b/>
            <w:bCs/>
            <w:color w:val="0000FF"/>
            <w:spacing w:val="23"/>
            <w:kern w:val="0"/>
            <w:sz w:val="21"/>
            <w:szCs w:val="21"/>
            <w:u w:val="single"/>
            <w:lang w:eastAsia="zh-CN"/>
          </w:rPr>
          <w:t>胶头硬度检测机</w:t>
        </w:r>
      </w:hyperlink>
      <w:r w:rsidRPr="00893A63">
        <w:rPr>
          <w:rFonts w:ascii="微軟正黑體" w:eastAsia="DengXian" w:hAnsi="微軟正黑體" w:cs="Arial"/>
          <w:b/>
          <w:bCs/>
          <w:color w:val="555555"/>
          <w:spacing w:val="23"/>
          <w:kern w:val="0"/>
          <w:sz w:val="21"/>
          <w:szCs w:val="21"/>
          <w:lang w:eastAsia="zh-CN"/>
        </w:rPr>
        <w:t>"</w:t>
      </w:r>
      <w:r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检测胶头硬度</w:t>
      </w:r>
    </w:p>
    <w:p w14:paraId="25C4846A" w14:textId="3C69AF1B" w:rsidR="00785A1F" w:rsidRDefault="00785A1F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785A1F">
        <w:rPr>
          <w:rFonts w:ascii="微軟正黑體" w:eastAsia="微軟正黑體" w:hAnsi="微軟正黑體" w:cs="Arial"/>
          <w:noProof/>
          <w:color w:val="555555"/>
          <w:spacing w:val="23"/>
          <w:kern w:val="0"/>
          <w:szCs w:val="24"/>
        </w:rPr>
        <w:lastRenderedPageBreak/>
        <w:drawing>
          <wp:inline distT="0" distB="0" distL="0" distR="0" wp14:anchorId="23773E7B" wp14:editId="6FB63705">
            <wp:extent cx="2762250" cy="276225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F8097" w14:textId="77777777" w:rsidR="00F7560A" w:rsidRPr="00785A1F" w:rsidRDefault="00F7560A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</w:p>
    <w:p w14:paraId="6E8E9665" w14:textId="6B42D06C" w:rsidR="00785A1F" w:rsidRPr="00785A1F" w:rsidRDefault="00785A1F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785A1F">
        <w:rPr>
          <w:rFonts w:ascii="微軟正黑體" w:eastAsia="微軟正黑體" w:hAnsi="微軟正黑體" w:cs="Arial"/>
          <w:noProof/>
          <w:color w:val="555555"/>
          <w:spacing w:val="23"/>
          <w:kern w:val="0"/>
          <w:sz w:val="21"/>
          <w:szCs w:val="21"/>
        </w:rPr>
        <w:drawing>
          <wp:inline distT="0" distB="0" distL="0" distR="0" wp14:anchorId="3943EE03" wp14:editId="7E0ECC11">
            <wp:extent cx="5274310" cy="2967990"/>
            <wp:effectExtent l="0" t="0" r="254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="00893A63" w:rsidRPr="00893A63">
        <w:rPr>
          <w:rFonts w:ascii="微軟正黑體" w:eastAsia="DengXian" w:hAnsi="微軟正黑體" w:cs="Arial" w:hint="eastAsia"/>
          <w:color w:val="0000FF"/>
          <w:spacing w:val="23"/>
          <w:kern w:val="0"/>
          <w:sz w:val="21"/>
          <w:szCs w:val="21"/>
          <w:u w:val="single"/>
          <w:lang w:eastAsia="zh-CN"/>
        </w:rPr>
        <w:t>硬度检测机</w:t>
      </w:r>
      <w:r w:rsidR="00893A63"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能够精准检测出每一颗胶头的硬度</w:t>
      </w:r>
      <w:r w:rsidRPr="00785A1F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85A1F">
        <w:rPr>
          <w:rFonts w:ascii="微軟正黑體" w:eastAsia="微軟正黑體" w:hAnsi="微軟正黑體" w:cs="Arial"/>
          <w:noProof/>
          <w:color w:val="555555"/>
          <w:spacing w:val="23"/>
          <w:kern w:val="0"/>
          <w:sz w:val="21"/>
          <w:szCs w:val="21"/>
        </w:rPr>
        <w:drawing>
          <wp:inline distT="0" distB="0" distL="0" distR="0" wp14:anchorId="18B7A65C" wp14:editId="0156480C">
            <wp:extent cx="4352925" cy="2449503"/>
            <wp:effectExtent l="0" t="0" r="0" b="825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977" cy="245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C8385" w14:textId="5B5F7B0D" w:rsidR="00785A1F" w:rsidRPr="00785A1F" w:rsidRDefault="00785A1F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="00893A63"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6.</w:t>
      </w:r>
      <w:r w:rsidR="00893A63"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胶头脱模后</w:t>
      </w:r>
      <w:r w:rsidR="00893A63"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,</w:t>
      </w:r>
      <w:r w:rsidR="00893A63"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内孔边无毛边</w:t>
      </w:r>
    </w:p>
    <w:p w14:paraId="19BE75A3" w14:textId="77777777" w:rsidR="00785A1F" w:rsidRPr="00785A1F" w:rsidRDefault="00785A1F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785A1F">
        <w:rPr>
          <w:rFonts w:ascii="微軟正黑體" w:eastAsia="微軟正黑體" w:hAnsi="微軟正黑體" w:cs="Arial"/>
          <w:noProof/>
          <w:color w:val="555555"/>
          <w:spacing w:val="23"/>
          <w:kern w:val="0"/>
          <w:sz w:val="21"/>
          <w:szCs w:val="21"/>
        </w:rPr>
        <w:lastRenderedPageBreak/>
        <w:drawing>
          <wp:inline distT="0" distB="0" distL="0" distR="0" wp14:anchorId="394932FD" wp14:editId="3BEBB4E6">
            <wp:extent cx="4031046" cy="2676525"/>
            <wp:effectExtent l="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49" cy="267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Pr="00785A1F">
        <w:rPr>
          <w:rFonts w:ascii="Arial" w:eastAsia="新細明體" w:hAnsi="Arial" w:cs="Arial"/>
          <w:noProof/>
          <w:color w:val="555555"/>
          <w:spacing w:val="23"/>
          <w:kern w:val="0"/>
          <w:sz w:val="18"/>
          <w:szCs w:val="18"/>
        </w:rPr>
        <w:drawing>
          <wp:inline distT="0" distB="0" distL="0" distR="0" wp14:anchorId="54AD15ED" wp14:editId="0F2F0456">
            <wp:extent cx="5274310" cy="369887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3AC7B" w14:textId="3CEF889E" w:rsidR="00785A1F" w:rsidRPr="00785A1F" w:rsidRDefault="00785A1F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="00893A63"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7.</w:t>
      </w:r>
      <w:r w:rsidR="00893A63"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胶头与金属铝座接合黏着品质管控</w:t>
      </w:r>
      <w:r w:rsidR="00893A63"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.</w:t>
      </w:r>
    </w:p>
    <w:p w14:paraId="19ECC25A" w14:textId="77777777" w:rsidR="00785A1F" w:rsidRPr="00785A1F" w:rsidRDefault="00785A1F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785A1F">
        <w:rPr>
          <w:rFonts w:ascii="微軟正黑體" w:eastAsia="微軟正黑體" w:hAnsi="微軟正黑體" w:cs="Arial"/>
          <w:noProof/>
          <w:color w:val="555555"/>
          <w:spacing w:val="23"/>
          <w:kern w:val="0"/>
          <w:sz w:val="21"/>
          <w:szCs w:val="21"/>
        </w:rPr>
        <w:lastRenderedPageBreak/>
        <w:drawing>
          <wp:inline distT="0" distB="0" distL="0" distR="0" wp14:anchorId="19C6058D" wp14:editId="5CCFAF70">
            <wp:extent cx="5274310" cy="3502025"/>
            <wp:effectExtent l="0" t="0" r="254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8BE1B" w14:textId="1F1DBCD4" w:rsidR="00785A1F" w:rsidRPr="00785A1F" w:rsidRDefault="00785A1F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="00893A63"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8.</w:t>
      </w:r>
      <w:r w:rsidR="00893A63"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胶头外型清洁度质量管控严格</w:t>
      </w:r>
      <w:r w:rsidR="00893A63"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.</w:t>
      </w:r>
    </w:p>
    <w:p w14:paraId="3DD1C942" w14:textId="77777777" w:rsidR="00785A1F" w:rsidRPr="00785A1F" w:rsidRDefault="00785A1F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785A1F">
        <w:rPr>
          <w:rFonts w:ascii="微軟正黑體" w:eastAsia="微軟正黑體" w:hAnsi="微軟正黑體" w:cs="Arial"/>
          <w:noProof/>
          <w:color w:val="555555"/>
          <w:spacing w:val="23"/>
          <w:kern w:val="0"/>
          <w:sz w:val="21"/>
          <w:szCs w:val="21"/>
        </w:rPr>
        <w:drawing>
          <wp:inline distT="0" distB="0" distL="0" distR="0" wp14:anchorId="268A44E4" wp14:editId="21819335">
            <wp:extent cx="5274310" cy="3502025"/>
            <wp:effectExtent l="0" t="0" r="254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2AC57" w14:textId="284D9F56" w:rsidR="00785A1F" w:rsidRPr="00785A1F" w:rsidRDefault="00785A1F" w:rsidP="00785A1F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785A1F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br/>
      </w:r>
      <w:r w:rsidR="00893A63"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9.</w:t>
      </w:r>
      <w:r w:rsidR="00893A63"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单价优惠</w:t>
      </w:r>
      <w:r w:rsidR="00893A63"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,</w:t>
      </w:r>
      <w:r w:rsidR="00893A63" w:rsidRPr="00893A63">
        <w:rPr>
          <w:rFonts w:ascii="微軟正黑體" w:eastAsia="DengXian" w:hAnsi="微軟正黑體" w:cs="Arial" w:hint="eastAsia"/>
          <w:color w:val="555555"/>
          <w:spacing w:val="23"/>
          <w:kern w:val="0"/>
          <w:szCs w:val="24"/>
          <w:lang w:eastAsia="zh-CN"/>
        </w:rPr>
        <w:t>技术质量领先同业</w:t>
      </w:r>
      <w:r w:rsidR="00893A63" w:rsidRPr="00893A63">
        <w:rPr>
          <w:rFonts w:ascii="微軟正黑體" w:eastAsia="DengXian" w:hAnsi="微軟正黑體" w:cs="Arial"/>
          <w:color w:val="555555"/>
          <w:spacing w:val="23"/>
          <w:kern w:val="0"/>
          <w:szCs w:val="24"/>
          <w:lang w:eastAsia="zh-CN"/>
        </w:rPr>
        <w:t>. </w:t>
      </w:r>
    </w:p>
    <w:p w14:paraId="235EB8C6" w14:textId="77777777" w:rsidR="006514FD" w:rsidRPr="00785A1F" w:rsidRDefault="006514FD"/>
    <w:sectPr w:rsidR="006514FD" w:rsidRPr="00785A1F" w:rsidSect="00F756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4C985" w14:textId="77777777" w:rsidR="005D2383" w:rsidRDefault="005D2383" w:rsidP="00CE5720">
      <w:r>
        <w:separator/>
      </w:r>
    </w:p>
  </w:endnote>
  <w:endnote w:type="continuationSeparator" w:id="0">
    <w:p w14:paraId="41DE1367" w14:textId="77777777" w:rsidR="005D2383" w:rsidRDefault="005D2383" w:rsidP="00CE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A5901" w14:textId="77777777" w:rsidR="005D2383" w:rsidRDefault="005D2383" w:rsidP="00CE5720">
      <w:r>
        <w:separator/>
      </w:r>
    </w:p>
  </w:footnote>
  <w:footnote w:type="continuationSeparator" w:id="0">
    <w:p w14:paraId="32E34CB6" w14:textId="77777777" w:rsidR="005D2383" w:rsidRDefault="005D2383" w:rsidP="00CE5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1F"/>
    <w:rsid w:val="00033580"/>
    <w:rsid w:val="001A44FE"/>
    <w:rsid w:val="005D2383"/>
    <w:rsid w:val="006514FD"/>
    <w:rsid w:val="00785A1F"/>
    <w:rsid w:val="00893A63"/>
    <w:rsid w:val="009E04AF"/>
    <w:rsid w:val="00CE5720"/>
    <w:rsid w:val="00F7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5711D4"/>
  <w15:chartTrackingRefBased/>
  <w15:docId w15:val="{109F02BD-76C5-4C7E-98D4-35827472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5A1F"/>
    <w:rPr>
      <w:b/>
      <w:bCs/>
    </w:rPr>
  </w:style>
  <w:style w:type="character" w:styleId="a4">
    <w:name w:val="Hyperlink"/>
    <w:basedOn w:val="a0"/>
    <w:uiPriority w:val="99"/>
    <w:semiHidden/>
    <w:unhideWhenUsed/>
    <w:rsid w:val="00785A1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E5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57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5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57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08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04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22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8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322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278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171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9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4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794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58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17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99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61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195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96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21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409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115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769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177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179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40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11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inecause.com.tw/goods.php?act=view&amp;no=387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www.finecause.com.tw/goods.php?act=view&amp;no=386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7D0D-6F6D-4895-A88D-066EF4F6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Finecause</dc:creator>
  <cp:keywords/>
  <dc:description/>
  <cp:lastModifiedBy>Angelko</cp:lastModifiedBy>
  <cp:revision>5</cp:revision>
  <dcterms:created xsi:type="dcterms:W3CDTF">2020-03-25T08:26:00Z</dcterms:created>
  <dcterms:modified xsi:type="dcterms:W3CDTF">2020-09-01T02:38:00Z</dcterms:modified>
</cp:coreProperties>
</file>